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724F" w14:textId="7AFFE62B" w:rsidR="00F90EEF" w:rsidRDefault="00B521A6" w:rsidP="00B521A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Wymagania techniczne dotyczące autonomicznych </w:t>
      </w:r>
      <w:proofErr w:type="spellStart"/>
      <w:r>
        <w:rPr>
          <w:sz w:val="40"/>
          <w:szCs w:val="40"/>
        </w:rPr>
        <w:t>latarnii</w:t>
      </w:r>
      <w:proofErr w:type="spellEnd"/>
      <w:r>
        <w:rPr>
          <w:sz w:val="40"/>
          <w:szCs w:val="40"/>
        </w:rPr>
        <w:t xml:space="preserve"> solarnych oraz opraw oświetlenia ulicznego LED</w:t>
      </w:r>
    </w:p>
    <w:p w14:paraId="6E65ABD7" w14:textId="77777777" w:rsidR="00B521A6" w:rsidRDefault="00B521A6" w:rsidP="00B521A6">
      <w:pPr>
        <w:jc w:val="center"/>
      </w:pPr>
    </w:p>
    <w:p w14:paraId="6F0B273A" w14:textId="509A9EE3" w:rsidR="0061563D" w:rsidRDefault="0061563D" w:rsidP="0061563D">
      <w:pPr>
        <w:pStyle w:val="Akapitzlist"/>
        <w:numPr>
          <w:ilvl w:val="0"/>
          <w:numId w:val="2"/>
        </w:numPr>
        <w:jc w:val="both"/>
      </w:pPr>
      <w:r>
        <w:t xml:space="preserve">Budowę oświetlenia drogowego-  </w:t>
      </w:r>
      <w:r w:rsidR="00C22442">
        <w:t xml:space="preserve">autonomicznych </w:t>
      </w:r>
      <w:proofErr w:type="spellStart"/>
      <w:r>
        <w:t>latarnii</w:t>
      </w:r>
      <w:proofErr w:type="spellEnd"/>
      <w:r>
        <w:t xml:space="preserve"> solarnych zasilanych energią słoneczną – </w:t>
      </w:r>
      <w:r w:rsidRPr="009B4EED">
        <w:rPr>
          <w:b/>
          <w:bCs/>
        </w:rPr>
        <w:t>3</w:t>
      </w:r>
      <w:r w:rsidR="00B521A6">
        <w:rPr>
          <w:b/>
          <w:bCs/>
        </w:rPr>
        <w:t>5</w:t>
      </w:r>
      <w:r w:rsidRPr="009B4EED">
        <w:rPr>
          <w:b/>
          <w:bCs/>
        </w:rPr>
        <w:t xml:space="preserve"> szt</w:t>
      </w:r>
      <w:r w:rsidR="009B4EED">
        <w:rPr>
          <w:b/>
          <w:bCs/>
        </w:rPr>
        <w:t>.</w:t>
      </w:r>
    </w:p>
    <w:p w14:paraId="289CB507" w14:textId="149346AD" w:rsidR="009B4EED" w:rsidRDefault="009B4EED" w:rsidP="00C22442">
      <w:pPr>
        <w:pStyle w:val="Akapitzlist"/>
        <w:jc w:val="both"/>
      </w:pPr>
      <w:r>
        <w:t>o parametrach nie gorszych niż:</w:t>
      </w:r>
    </w:p>
    <w:p w14:paraId="0B2A49A8" w14:textId="77777777" w:rsidR="009B4EED" w:rsidRDefault="009B4EED" w:rsidP="009B4EED">
      <w:pPr>
        <w:pStyle w:val="Akapitzlist"/>
        <w:jc w:val="both"/>
      </w:pPr>
      <w:r>
        <w:t>- latarnia autonomiczna, o zasilaniu solarnym (słonecznym), z wbudowanym akumulatorem</w:t>
      </w:r>
    </w:p>
    <w:p w14:paraId="70586FFF" w14:textId="0DEA005C" w:rsidR="009B4EED" w:rsidRDefault="009B4EED" w:rsidP="009B4EED">
      <w:pPr>
        <w:pStyle w:val="Akapitzlist"/>
        <w:jc w:val="both"/>
      </w:pPr>
      <w:r>
        <w:t xml:space="preserve">- źródło światła LED na wysięgniku 1-1,5m, o mocy </w:t>
      </w:r>
      <w:r w:rsidR="00267908">
        <w:t>co najmniej 28</w:t>
      </w:r>
      <w:r>
        <w:t xml:space="preserve"> W, </w:t>
      </w:r>
    </w:p>
    <w:p w14:paraId="0BCD6BCC" w14:textId="77777777" w:rsidR="009B4EED" w:rsidRDefault="009B4EED" w:rsidP="009B4EED">
      <w:pPr>
        <w:pStyle w:val="Akapitzlist"/>
        <w:jc w:val="both"/>
      </w:pPr>
      <w:r>
        <w:t>- barwa światła: zimna 5500K-6500K</w:t>
      </w:r>
    </w:p>
    <w:p w14:paraId="62AD22C9" w14:textId="77777777" w:rsidR="009B4EED" w:rsidRDefault="009B4EED" w:rsidP="009B4EED">
      <w:pPr>
        <w:pStyle w:val="Akapitzlist"/>
        <w:jc w:val="both"/>
      </w:pPr>
      <w:r>
        <w:t>- żywotność źródła światła do 50 tys. godzin</w:t>
      </w:r>
    </w:p>
    <w:p w14:paraId="07191746" w14:textId="521A3468" w:rsidR="009B4EED" w:rsidRDefault="009B4EED" w:rsidP="009B4EED">
      <w:pPr>
        <w:pStyle w:val="Akapitzlist"/>
        <w:jc w:val="both"/>
      </w:pPr>
      <w:r>
        <w:t xml:space="preserve">- wysokość oprawy od podłoża: </w:t>
      </w:r>
      <w:r w:rsidR="00267908">
        <w:t>6</w:t>
      </w:r>
      <w:r>
        <w:t xml:space="preserve"> m (+/- 5%)</w:t>
      </w:r>
    </w:p>
    <w:p w14:paraId="689E9DA9" w14:textId="7606EA31" w:rsidR="009B4EED" w:rsidRDefault="009B4EED" w:rsidP="009B4EED">
      <w:pPr>
        <w:pStyle w:val="Akapitzlist"/>
        <w:jc w:val="both"/>
      </w:pPr>
      <w:r>
        <w:t xml:space="preserve">- akumulator: </w:t>
      </w:r>
      <w:r w:rsidR="00C22442">
        <w:t xml:space="preserve">co najmniej </w:t>
      </w:r>
      <w:r>
        <w:t>120Ah zamontowany w podłożu w dedykowanej hermetycznej obudowie</w:t>
      </w:r>
    </w:p>
    <w:p w14:paraId="2813564E" w14:textId="77777777" w:rsidR="009B4EED" w:rsidRDefault="009B4EED" w:rsidP="009B4EED">
      <w:pPr>
        <w:pStyle w:val="Akapitzlist"/>
        <w:jc w:val="both"/>
      </w:pPr>
      <w:r>
        <w:t>- czas pracy nie mniej niż 8 godzin</w:t>
      </w:r>
    </w:p>
    <w:p w14:paraId="08E2B61F" w14:textId="7F04B58B" w:rsidR="009B4EED" w:rsidRDefault="009B4EED" w:rsidP="009B4EED">
      <w:pPr>
        <w:pStyle w:val="Akapitzlist"/>
        <w:jc w:val="both"/>
      </w:pPr>
      <w:r>
        <w:t>- panel fotowoltaiczny nad źródłem światła o mocy nie mniej niż 2</w:t>
      </w:r>
      <w:r w:rsidR="00267908">
        <w:t>5</w:t>
      </w:r>
      <w:r>
        <w:t>0W</w:t>
      </w:r>
    </w:p>
    <w:p w14:paraId="7C71772F" w14:textId="77777777" w:rsidR="009B4EED" w:rsidRDefault="009B4EED" w:rsidP="009B4EED">
      <w:pPr>
        <w:pStyle w:val="Akapitzlist"/>
        <w:jc w:val="both"/>
      </w:pPr>
      <w:r>
        <w:t>- słup metalowy ocynkowany lub aluminiowy</w:t>
      </w:r>
    </w:p>
    <w:p w14:paraId="27F6418F" w14:textId="77777777" w:rsidR="009B4EED" w:rsidRDefault="009B4EED" w:rsidP="009B4EED">
      <w:pPr>
        <w:pStyle w:val="Akapitzlist"/>
        <w:jc w:val="both"/>
      </w:pPr>
      <w:r>
        <w:t>- fundament betonowy</w:t>
      </w:r>
    </w:p>
    <w:p w14:paraId="2D3DCB9D" w14:textId="77777777" w:rsidR="009B4EED" w:rsidRDefault="009B4EED" w:rsidP="009B4EED">
      <w:pPr>
        <w:pStyle w:val="Akapitzlist"/>
        <w:jc w:val="both"/>
      </w:pPr>
      <w:r>
        <w:t>-zestaw z regulatorem ładowania i wewnętrznym okablowaniem</w:t>
      </w:r>
    </w:p>
    <w:p w14:paraId="36B91682" w14:textId="77777777" w:rsidR="009B4EED" w:rsidRDefault="009B4EED" w:rsidP="009B4EED">
      <w:pPr>
        <w:pStyle w:val="Akapitzlist"/>
        <w:jc w:val="both"/>
      </w:pPr>
      <w:r>
        <w:t>- urządzenia nowe, nieużywane i wolne od wad</w:t>
      </w:r>
    </w:p>
    <w:p w14:paraId="75A15636" w14:textId="34D16020" w:rsidR="009B4EED" w:rsidRDefault="009B4EED" w:rsidP="009B4EED">
      <w:pPr>
        <w:pStyle w:val="Akapitzlist"/>
        <w:jc w:val="both"/>
      </w:pPr>
      <w:r>
        <w:t xml:space="preserve">Montaż w gruncie </w:t>
      </w:r>
      <w:r w:rsidR="00B521A6">
        <w:t xml:space="preserve">w Skórnicach, w miejscach wskazanych przez </w:t>
      </w:r>
      <w:r w:rsidR="006B5213">
        <w:t>Zamawiającego</w:t>
      </w:r>
    </w:p>
    <w:p w14:paraId="49753F6A" w14:textId="77777777" w:rsidR="009B4EED" w:rsidRDefault="009B4EED" w:rsidP="009B4EED">
      <w:pPr>
        <w:pStyle w:val="Akapitzlist"/>
        <w:jc w:val="both"/>
      </w:pPr>
    </w:p>
    <w:p w14:paraId="320EB1A1" w14:textId="49193F2A" w:rsidR="009B4EED" w:rsidRDefault="009B4EED" w:rsidP="009B4EED">
      <w:pPr>
        <w:pStyle w:val="Akapitzlist"/>
        <w:jc w:val="both"/>
      </w:pPr>
      <w:r>
        <w:t>Przykład latarni solarnej</w:t>
      </w:r>
    </w:p>
    <w:p w14:paraId="6898F79C" w14:textId="4F601534" w:rsidR="00267908" w:rsidRDefault="00267908" w:rsidP="009B4EED">
      <w:pPr>
        <w:pStyle w:val="Akapitzlist"/>
        <w:jc w:val="both"/>
      </w:pPr>
    </w:p>
    <w:p w14:paraId="341A5D8F" w14:textId="03FED8EE" w:rsidR="00267908" w:rsidRDefault="00267908" w:rsidP="009B4EED">
      <w:pPr>
        <w:pStyle w:val="Akapitzlist"/>
        <w:jc w:val="both"/>
      </w:pPr>
      <w:r>
        <w:rPr>
          <w:noProof/>
        </w:rPr>
        <w:drawing>
          <wp:inline distT="0" distB="0" distL="0" distR="0" wp14:anchorId="4045C8D4" wp14:editId="726BEFE9">
            <wp:extent cx="2016680" cy="2552700"/>
            <wp:effectExtent l="0" t="0" r="317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56" cy="255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C14B72" w14:textId="77777777" w:rsidR="009B4EED" w:rsidRDefault="009B4EED" w:rsidP="009B4EED">
      <w:pPr>
        <w:pStyle w:val="Akapitzlist"/>
        <w:jc w:val="both"/>
      </w:pPr>
      <w:r>
        <w:t xml:space="preserve"> </w:t>
      </w:r>
    </w:p>
    <w:p w14:paraId="70675E97" w14:textId="77777777" w:rsidR="009B4EED" w:rsidRDefault="009B4EED" w:rsidP="009B4EED">
      <w:pPr>
        <w:pStyle w:val="Akapitzlist"/>
        <w:jc w:val="both"/>
      </w:pPr>
    </w:p>
    <w:p w14:paraId="4877859B" w14:textId="393BB5D6" w:rsidR="009B4EED" w:rsidRDefault="009B4EED" w:rsidP="009B4EED">
      <w:pPr>
        <w:jc w:val="both"/>
      </w:pPr>
    </w:p>
    <w:p w14:paraId="237386BC" w14:textId="77777777" w:rsidR="009B4EED" w:rsidRDefault="009B4EED" w:rsidP="009B4EED">
      <w:pPr>
        <w:jc w:val="both"/>
      </w:pPr>
    </w:p>
    <w:p w14:paraId="758F1683" w14:textId="38B007BC" w:rsidR="00271935" w:rsidRDefault="0061563D" w:rsidP="00271935">
      <w:pPr>
        <w:pStyle w:val="Akapitzlist"/>
        <w:numPr>
          <w:ilvl w:val="0"/>
          <w:numId w:val="2"/>
        </w:numPr>
        <w:jc w:val="both"/>
      </w:pPr>
      <w:r>
        <w:t xml:space="preserve">Wymiana </w:t>
      </w:r>
      <w:r w:rsidR="00B521A6">
        <w:t>6</w:t>
      </w:r>
      <w:r>
        <w:t xml:space="preserve"> sztuk opraw </w:t>
      </w:r>
      <w:r w:rsidR="006B5213">
        <w:t xml:space="preserve">kablowego </w:t>
      </w:r>
      <w:r>
        <w:t>oświetlenia ulicznego z energochłonnych na energooszczędne LED z wysięgnikami</w:t>
      </w:r>
      <w:r w:rsidR="00B521A6">
        <w:t xml:space="preserve"> w ilości </w:t>
      </w:r>
      <w:r>
        <w:t xml:space="preserve">– </w:t>
      </w:r>
      <w:r w:rsidR="00B521A6">
        <w:rPr>
          <w:b/>
          <w:bCs/>
        </w:rPr>
        <w:t>6</w:t>
      </w:r>
      <w:r w:rsidRPr="005B62CF">
        <w:rPr>
          <w:b/>
          <w:bCs/>
        </w:rPr>
        <w:t xml:space="preserve"> sztuk</w:t>
      </w:r>
      <w:r w:rsidR="00B521A6">
        <w:rPr>
          <w:b/>
          <w:bCs/>
        </w:rPr>
        <w:t xml:space="preserve">,  </w:t>
      </w:r>
      <w:r>
        <w:t xml:space="preserve">o mocy </w:t>
      </w:r>
      <w:r w:rsidR="00B521A6">
        <w:t xml:space="preserve">55W </w:t>
      </w:r>
      <w:r>
        <w:t xml:space="preserve"> ( +/-5%)</w:t>
      </w:r>
      <w:r w:rsidR="00271935">
        <w:t xml:space="preserve"> o parametrach nie gorszych niż:</w:t>
      </w:r>
    </w:p>
    <w:p w14:paraId="2805CFAE" w14:textId="235561E5" w:rsidR="00271935" w:rsidRDefault="00271935" w:rsidP="00271935">
      <w:pPr>
        <w:pStyle w:val="Akapitzlist"/>
        <w:jc w:val="both"/>
      </w:pPr>
      <w:r>
        <w:lastRenderedPageBreak/>
        <w:t xml:space="preserve">-  </w:t>
      </w:r>
      <w:r w:rsidRPr="00271935">
        <w:t>Materiał korpusu</w:t>
      </w:r>
      <w:r>
        <w:t xml:space="preserve"> oprawy LED</w:t>
      </w:r>
      <w:r w:rsidRPr="00271935">
        <w:t>: wysokociśnieniowy odlew aluminiowy malowany proszkowo w kolorze RAL 7035</w:t>
      </w:r>
      <w:r w:rsidR="00B521A6">
        <w:t xml:space="preserve"> lub podobny odcień</w:t>
      </w:r>
      <w:r w:rsidRPr="00271935">
        <w:t>. Wnętrze komory optycznej, komory elektrycznej oraz elementy oprawy (np. pokrywa, uchwyt montażowy) zabezpieczone powłoką lakierniczą. Nie dopuszcza się surowego materiału.</w:t>
      </w:r>
    </w:p>
    <w:p w14:paraId="2A0DA836" w14:textId="118330A7" w:rsidR="00271935" w:rsidRDefault="00271935" w:rsidP="00271935">
      <w:pPr>
        <w:pStyle w:val="Akapitzlist"/>
        <w:jc w:val="both"/>
      </w:pPr>
      <w:r>
        <w:t xml:space="preserve">- </w:t>
      </w:r>
      <w:r w:rsidRPr="00271935">
        <w:t>Wydajność świetlna całej oprawy min. 120 lm/W,</w:t>
      </w:r>
    </w:p>
    <w:p w14:paraId="70EE2712" w14:textId="04DBC61E" w:rsidR="00271935" w:rsidRDefault="00271935" w:rsidP="00271935">
      <w:pPr>
        <w:pStyle w:val="Akapitzlist"/>
        <w:jc w:val="both"/>
      </w:pPr>
      <w:r>
        <w:t xml:space="preserve">- </w:t>
      </w:r>
      <w:r w:rsidRPr="00271935">
        <w:t>Szczelność oprawy w zakresie komory osprzętu i optyki - IP66, Zakres temperatury pracy oprawy -30°C do +35°C</w:t>
      </w:r>
    </w:p>
    <w:p w14:paraId="7E4C21CB" w14:textId="729E9069" w:rsidR="00271935" w:rsidRDefault="00271935" w:rsidP="00271935">
      <w:pPr>
        <w:pStyle w:val="Akapitzlist"/>
        <w:jc w:val="both"/>
      </w:pPr>
      <w:r>
        <w:t xml:space="preserve">- </w:t>
      </w:r>
      <w:r w:rsidRPr="00271935">
        <w:t xml:space="preserve">Znamionowe napięcie zasilania 220-240 V / 50-60 </w:t>
      </w:r>
      <w:proofErr w:type="spellStart"/>
      <w:r w:rsidRPr="00271935">
        <w:t>Hz</w:t>
      </w:r>
      <w:proofErr w:type="spellEnd"/>
    </w:p>
    <w:p w14:paraId="48170AC6" w14:textId="6C106DB6" w:rsidR="00271935" w:rsidRDefault="00271935" w:rsidP="00271935">
      <w:pPr>
        <w:pStyle w:val="Akapitzlist"/>
        <w:jc w:val="both"/>
      </w:pPr>
      <w:r>
        <w:t xml:space="preserve">- </w:t>
      </w:r>
      <w:r w:rsidRPr="00271935">
        <w:t>Oprawa musi posiadać moduł przyłączeniowy z wbudowanym ogranicznikiem przepięć 10kV (chroniący elementy oprawy jak i zasilacza) dedykowanym do opraw wykonanych w II klasy ochronności przeciwporażeniowej.</w:t>
      </w:r>
    </w:p>
    <w:p w14:paraId="4D4DD1C2" w14:textId="2E1D03CA" w:rsidR="00271935" w:rsidRDefault="00271935" w:rsidP="00271935">
      <w:pPr>
        <w:pStyle w:val="Akapitzlist"/>
        <w:jc w:val="both"/>
      </w:pPr>
      <w:r>
        <w:t xml:space="preserve">- </w:t>
      </w:r>
      <w:r w:rsidRPr="00271935">
        <w:t xml:space="preserve">Wszystkie oprawy muszą posiadać trwałość co najmniej L90 B10, Ta = 25 </w:t>
      </w:r>
      <w:proofErr w:type="spellStart"/>
      <w:r w:rsidRPr="00271935">
        <w:t>st.C</w:t>
      </w:r>
      <w:proofErr w:type="spellEnd"/>
      <w:r w:rsidRPr="00271935">
        <w:t xml:space="preserve"> dla 100 000 godzin pracy</w:t>
      </w:r>
    </w:p>
    <w:p w14:paraId="2A273519" w14:textId="52F6F9A6" w:rsidR="00271935" w:rsidRDefault="00271935" w:rsidP="00271935">
      <w:pPr>
        <w:pStyle w:val="Akapitzlist"/>
        <w:jc w:val="both"/>
      </w:pPr>
      <w:r>
        <w:t xml:space="preserve">- </w:t>
      </w:r>
      <w:r w:rsidRPr="00271935">
        <w:t>Oprawa musi być wykonana w technologii LED z bryłą fotometryczną kształtowaną za pomocą płaskiej wielosoczewkowej matrycy LED. Konstrukcja bloku optycznego musi pozwalać na montaż modułów z diodami wysokiej oraz średniej mocy. Każda z soczewek matrycy musi emitować taką samą krzywą światłości, a całkowity strumień oprawy jest sumą strumieni poszczególnych soczewek. Oprawa musi posiadać pliki fotometryczne (np. format .</w:t>
      </w:r>
      <w:proofErr w:type="spellStart"/>
      <w:r w:rsidRPr="00271935">
        <w:t>Ldt</w:t>
      </w:r>
      <w:proofErr w:type="spellEnd"/>
      <w:r w:rsidRPr="00271935">
        <w:t>, .</w:t>
      </w:r>
      <w:proofErr w:type="spellStart"/>
      <w:r w:rsidRPr="00271935">
        <w:t>les</w:t>
      </w:r>
      <w:proofErr w:type="spellEnd"/>
      <w:r w:rsidRPr="00271935">
        <w:t xml:space="preserve">). zamieszczone na stronie internetowej producenta lub dystrybutora pozwalające wykonać sprawdzające obliczenia fotometryczne w ogólnodostępnych bezpłatnych oświetleniowych programach komputerowych (np. </w:t>
      </w:r>
      <w:proofErr w:type="spellStart"/>
      <w:r w:rsidRPr="00271935">
        <w:t>Dialux</w:t>
      </w:r>
      <w:proofErr w:type="spellEnd"/>
      <w:r w:rsidRPr="00271935">
        <w:t xml:space="preserve">, </w:t>
      </w:r>
      <w:proofErr w:type="spellStart"/>
      <w:r w:rsidRPr="00271935">
        <w:t>Relux</w:t>
      </w:r>
      <w:proofErr w:type="spellEnd"/>
      <w:r w:rsidRPr="00271935">
        <w:t>).</w:t>
      </w:r>
    </w:p>
    <w:p w14:paraId="67D443D2" w14:textId="0BA605F3" w:rsidR="00271935" w:rsidRDefault="00EB580E" w:rsidP="00271935">
      <w:pPr>
        <w:pStyle w:val="Akapitzlist"/>
        <w:jc w:val="both"/>
      </w:pPr>
      <w:r>
        <w:t xml:space="preserve">- </w:t>
      </w:r>
      <w:r w:rsidRPr="00EB580E">
        <w:t>Oprawa musi mieć wartości wskaźnika udziału światła wysyłanego ku górze (ULOR) nie większą niż określona w Rozporządzeniu WE nr 245/2009</w:t>
      </w:r>
    </w:p>
    <w:p w14:paraId="7B3F0202" w14:textId="1B7907B8" w:rsidR="00EB580E" w:rsidRDefault="00EB580E" w:rsidP="00271935">
      <w:pPr>
        <w:pStyle w:val="Akapitzlist"/>
        <w:jc w:val="both"/>
      </w:pPr>
      <w:r>
        <w:t xml:space="preserve">- </w:t>
      </w:r>
      <w:r w:rsidRPr="00EB580E">
        <w:t>Wskaźnik oddawania barw przez oprawy Ra &gt;70</w:t>
      </w:r>
    </w:p>
    <w:p w14:paraId="0D29DF56" w14:textId="6BF64974" w:rsidR="00EB580E" w:rsidRDefault="00EB580E" w:rsidP="00271935">
      <w:pPr>
        <w:pStyle w:val="Akapitzlist"/>
        <w:jc w:val="both"/>
      </w:pPr>
      <w:r>
        <w:t xml:space="preserve">- </w:t>
      </w:r>
      <w:r w:rsidRPr="00EB580E">
        <w:t>Zespół optyki i źródeł światła chroniony szybą hartowaną o wytrzymałości min. IK09.</w:t>
      </w:r>
    </w:p>
    <w:p w14:paraId="67A69075" w14:textId="626CCA7E" w:rsidR="00EB580E" w:rsidRDefault="00EB580E" w:rsidP="00271935">
      <w:pPr>
        <w:pStyle w:val="Akapitzlist"/>
        <w:jc w:val="both"/>
      </w:pPr>
      <w:r>
        <w:t xml:space="preserve">- </w:t>
      </w:r>
      <w:r w:rsidRPr="00EB580E">
        <w:t>Każda oprawa ma być wyposażona w sterownik lub zasilacz umożliwiający zaprogramowanie min. pięciostopniowej redukcji strumienia świetlnego i mocy oprawy zgodnie z ustalonym z Zamawiającym harmonogramem (pierwszy harmonogram wprowadza Wykonawca) oraz w dowolnej ilości, zmianę bezprzewodowo harmonogramu redukcji</w:t>
      </w:r>
    </w:p>
    <w:p w14:paraId="02A13E96" w14:textId="7D935FDE" w:rsidR="00EB580E" w:rsidRDefault="00EB580E" w:rsidP="00271935">
      <w:pPr>
        <w:pStyle w:val="Akapitzlist"/>
        <w:jc w:val="both"/>
      </w:pPr>
      <w:r>
        <w:t xml:space="preserve">- </w:t>
      </w:r>
      <w:r w:rsidRPr="00EB580E">
        <w:t>Oprawy muszą posiadać dedykowany katalogowo uchwyt regulacyjny kąta nachylenia dla montażu na wysięgniku w zakresie od -15 stopni do 0 stopni z krokiem max. 5 stopni (bez dodatkowych uchwytów, reduktorów i nasadek). Uchwyt montażowy wykonany z tego samego materiału co korpus oprawy oraz malowany proszkowo na ten sam kolor. Elementy mocujące oprawę na słupie, wysięgniku (śruby, podkładki) oraz klamry zamykające muszą być wykonane ze stali nierdzewnej.</w:t>
      </w:r>
    </w:p>
    <w:p w14:paraId="3CF2805C" w14:textId="77777777" w:rsidR="00EB580E" w:rsidRDefault="00EB580E" w:rsidP="00EB580E">
      <w:pPr>
        <w:pStyle w:val="Akapitzlist"/>
        <w:jc w:val="both"/>
      </w:pPr>
      <w:r>
        <w:t>- Barwa światła emitowana przez oprawę: neutralna biała od 3800 do 4000 stopni K z tolerancją +/-5%</w:t>
      </w:r>
    </w:p>
    <w:p w14:paraId="19D1D531" w14:textId="1A4D7236" w:rsidR="00EB580E" w:rsidRDefault="00EB580E" w:rsidP="00EB580E">
      <w:pPr>
        <w:pStyle w:val="Akapitzlist"/>
        <w:jc w:val="both"/>
      </w:pPr>
      <w:r>
        <w:t xml:space="preserve">-  Wszystkie oprawy muszą być wyposażone w standaryzowane złącze </w:t>
      </w:r>
      <w:proofErr w:type="spellStart"/>
      <w:r>
        <w:t>Zhaga</w:t>
      </w:r>
      <w:proofErr w:type="spellEnd"/>
      <w:r>
        <w:t xml:space="preserve"> (zgodna z </w:t>
      </w:r>
      <w:proofErr w:type="spellStart"/>
      <w:r>
        <w:t>Book</w:t>
      </w:r>
      <w:proofErr w:type="spellEnd"/>
      <w:r>
        <w:t xml:space="preserve"> 18 lub równoważne złącze niskonapięciowe), umożliwiające montaż sterowników systemu sterowania oświetleniem, bez ingerencji we wnętrze oprawy.</w:t>
      </w:r>
    </w:p>
    <w:p w14:paraId="28234966" w14:textId="32D62CF3" w:rsidR="009F34F9" w:rsidRPr="009F34F9" w:rsidRDefault="009F34F9" w:rsidP="00EB580E">
      <w:pPr>
        <w:pStyle w:val="Akapitzlist"/>
        <w:jc w:val="both"/>
        <w:rPr>
          <w:b/>
          <w:bCs/>
        </w:rPr>
      </w:pPr>
      <w:r w:rsidRPr="009F34F9">
        <w:rPr>
          <w:b/>
          <w:bCs/>
        </w:rPr>
        <w:t>Uwaga:</w:t>
      </w:r>
    </w:p>
    <w:p w14:paraId="78996181" w14:textId="0290BA9E" w:rsidR="00BA6C12" w:rsidRPr="00F90EEF" w:rsidRDefault="009F34F9" w:rsidP="00B521A6">
      <w:pPr>
        <w:pStyle w:val="Akapitzlist"/>
        <w:jc w:val="both"/>
      </w:pPr>
      <w:r>
        <w:t xml:space="preserve">- Zamawiający wymaga aby zaoferowane oprawy posiadały </w:t>
      </w:r>
      <w:r w:rsidRPr="009F34F9">
        <w:t>system sterowania</w:t>
      </w:r>
      <w:r>
        <w:t xml:space="preserve">: </w:t>
      </w:r>
      <w:r w:rsidRPr="009F34F9">
        <w:t>umożliwia</w:t>
      </w:r>
      <w:r>
        <w:t xml:space="preserve">jący </w:t>
      </w:r>
      <w:r w:rsidRPr="009F34F9">
        <w:t>wgrywanie, aktualizację i zmianę schematów redukcji (harmonogramów) strumienia świetlnego i mocy każdej sterowanej oprawy (każdej z osobna, jak również w grupie opraw), które umożliwią dopasowanie pracy opraw do dni charakterystycznych w tygodniu/roku (takich jak dzień roboczy, dzień wolny, święto) oraz miejsca ich lokalizacji.</w:t>
      </w:r>
      <w:r>
        <w:t xml:space="preserve"> </w:t>
      </w:r>
      <w:r w:rsidR="001E245C" w:rsidRPr="001E245C">
        <w:t>System sterowania musi kontrolować działanie opraw, rejestrować i powiadamiać użytkownika o oprawach niedziałających/wyłączonych/uszkodzonych niezwłocznie po wykryciu zdarzenia</w:t>
      </w:r>
      <w:r w:rsidR="001E245C">
        <w:t>. Zamawiający</w:t>
      </w:r>
      <w:r>
        <w:t xml:space="preserve"> </w:t>
      </w:r>
      <w:r>
        <w:lastRenderedPageBreak/>
        <w:t xml:space="preserve">posiada system sterowania </w:t>
      </w:r>
      <w:r w:rsidR="006D16DC">
        <w:t xml:space="preserve">oprawami ulicznymi firmy AIUT, </w:t>
      </w:r>
      <w:r w:rsidR="001E245C">
        <w:t>jednak dopuszcza inne rozwiązania spełniające w/w funkcjonalności</w:t>
      </w:r>
    </w:p>
    <w:sectPr w:rsidR="00BA6C12" w:rsidRPr="00F90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6ED0"/>
    <w:multiLevelType w:val="hybridMultilevel"/>
    <w:tmpl w:val="E3E20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74736"/>
    <w:multiLevelType w:val="hybridMultilevel"/>
    <w:tmpl w:val="B2107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628442">
    <w:abstractNumId w:val="1"/>
  </w:num>
  <w:num w:numId="2" w16cid:durableId="121393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EEF"/>
    <w:rsid w:val="001E245C"/>
    <w:rsid w:val="00267908"/>
    <w:rsid w:val="00271935"/>
    <w:rsid w:val="0055742F"/>
    <w:rsid w:val="005B62CF"/>
    <w:rsid w:val="0061563D"/>
    <w:rsid w:val="006B5213"/>
    <w:rsid w:val="006D16DC"/>
    <w:rsid w:val="009900AD"/>
    <w:rsid w:val="009947FF"/>
    <w:rsid w:val="009B4EED"/>
    <w:rsid w:val="009F34F9"/>
    <w:rsid w:val="00B521A6"/>
    <w:rsid w:val="00BA6C12"/>
    <w:rsid w:val="00C22442"/>
    <w:rsid w:val="00D7132E"/>
    <w:rsid w:val="00EB580E"/>
    <w:rsid w:val="00F9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98DB2"/>
  <w15:chartTrackingRefBased/>
  <w15:docId w15:val="{26371D91-C563-4FC4-837F-BAE5E707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0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Pękala</dc:creator>
  <cp:keywords/>
  <dc:description/>
  <cp:lastModifiedBy>Paweł Pękala</cp:lastModifiedBy>
  <cp:revision>9</cp:revision>
  <dcterms:created xsi:type="dcterms:W3CDTF">2022-09-12T09:23:00Z</dcterms:created>
  <dcterms:modified xsi:type="dcterms:W3CDTF">2023-12-01T08:10:00Z</dcterms:modified>
</cp:coreProperties>
</file>